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C45441" w14:textId="77777777" w:rsidR="0090722C" w:rsidRDefault="0090722C" w:rsidP="0090722C">
      <w:pPr>
        <w:pStyle w:val="a3"/>
        <w:shd w:val="clear" w:color="auto" w:fill="FFFFFF"/>
        <w:spacing w:before="0" w:beforeAutospacing="0" w:after="0" w:afterAutospacing="0"/>
        <w:ind w:firstLine="540"/>
        <w:jc w:val="center"/>
        <w:rPr>
          <w:rStyle w:val="a4"/>
          <w:color w:val="000000"/>
          <w:sz w:val="30"/>
          <w:szCs w:val="30"/>
        </w:rPr>
      </w:pPr>
      <w:bookmarkStart w:id="0" w:name="_GoBack"/>
      <w:r>
        <w:rPr>
          <w:rStyle w:val="a4"/>
          <w:color w:val="000000"/>
          <w:sz w:val="30"/>
          <w:szCs w:val="30"/>
        </w:rPr>
        <w:t>Изменены </w:t>
      </w:r>
      <w:hyperlink r:id="rId4" w:history="1">
        <w:r w:rsidRPr="00181754">
          <w:rPr>
            <w:rStyle w:val="a5"/>
            <w:b/>
            <w:bCs/>
            <w:color w:val="auto"/>
            <w:sz w:val="30"/>
            <w:szCs w:val="30"/>
            <w:u w:val="none"/>
          </w:rPr>
          <w:t>условия</w:t>
        </w:r>
      </w:hyperlink>
      <w:r w:rsidRPr="00181754">
        <w:rPr>
          <w:rStyle w:val="a4"/>
          <w:b w:val="0"/>
          <w:bCs w:val="0"/>
          <w:sz w:val="30"/>
          <w:szCs w:val="30"/>
        </w:rPr>
        <w:t> </w:t>
      </w:r>
      <w:r>
        <w:rPr>
          <w:rStyle w:val="a4"/>
          <w:color w:val="000000"/>
          <w:sz w:val="30"/>
          <w:szCs w:val="30"/>
        </w:rPr>
        <w:t xml:space="preserve">освобождения от налогообложения НДФЛ доходов от продажи жилого помещения </w:t>
      </w:r>
      <w:bookmarkEnd w:id="0"/>
      <w:r>
        <w:rPr>
          <w:rStyle w:val="a4"/>
          <w:color w:val="000000"/>
          <w:sz w:val="30"/>
          <w:szCs w:val="30"/>
        </w:rPr>
        <w:t>независимо от срока его нахождения в собственности</w:t>
      </w:r>
    </w:p>
    <w:p w14:paraId="65E132AE" w14:textId="77777777" w:rsidR="0090722C" w:rsidRDefault="0090722C" w:rsidP="0090722C">
      <w:pPr>
        <w:pStyle w:val="a3"/>
        <w:shd w:val="clear" w:color="auto" w:fill="FFFFFF"/>
        <w:spacing w:before="0" w:beforeAutospacing="0" w:after="0" w:afterAutospacing="0"/>
        <w:ind w:firstLine="540"/>
        <w:jc w:val="center"/>
        <w:rPr>
          <w:color w:val="000000"/>
          <w:sz w:val="30"/>
          <w:szCs w:val="30"/>
        </w:rPr>
      </w:pPr>
    </w:p>
    <w:p w14:paraId="0B621ACD" w14:textId="77777777" w:rsidR="0090722C" w:rsidRPr="00720A42" w:rsidRDefault="0090722C" w:rsidP="0090722C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720A42">
        <w:rPr>
          <w:sz w:val="28"/>
          <w:szCs w:val="28"/>
        </w:rPr>
        <w:t>Федеральным законом от 28.11.2025 № 425-ФЗ «О внесении изменений в часть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 положений законодательных актов) Российской Федерации» с 01.01.2026 скорректировано </w:t>
      </w:r>
      <w:hyperlink r:id="rId5" w:history="1">
        <w:r w:rsidRPr="00720A42">
          <w:rPr>
            <w:rStyle w:val="a5"/>
            <w:color w:val="auto"/>
            <w:sz w:val="28"/>
            <w:szCs w:val="28"/>
            <w:u w:val="none"/>
          </w:rPr>
          <w:t>условие</w:t>
        </w:r>
      </w:hyperlink>
      <w:r w:rsidRPr="00720A42">
        <w:rPr>
          <w:sz w:val="28"/>
          <w:szCs w:val="28"/>
        </w:rPr>
        <w:t>, касающееся детей налогоплательщика. Так, в указанное условие включено наличие не менее двух детей, признанных судом недееспособными, вне зависимости от их возраста.</w:t>
      </w:r>
    </w:p>
    <w:p w14:paraId="4DAAD8ED" w14:textId="77777777" w:rsidR="0090722C" w:rsidRPr="00720A42" w:rsidRDefault="0090722C" w:rsidP="0090722C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720A42">
        <w:rPr>
          <w:sz w:val="28"/>
          <w:szCs w:val="28"/>
        </w:rPr>
        <w:t>Уточняется, что возраст детей, родившихся после даты государственной регистрации перехода права собственности к покупателю на проданное жилое помещение или долю в нем, определяется на 30 апреля следующего календарного года.</w:t>
      </w:r>
    </w:p>
    <w:p w14:paraId="2E50ED9E" w14:textId="77777777" w:rsidR="0090722C" w:rsidRPr="00720A42" w:rsidRDefault="0090722C" w:rsidP="0090722C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720A42">
        <w:rPr>
          <w:sz w:val="28"/>
          <w:szCs w:val="28"/>
        </w:rPr>
        <w:t>Кроме того, на дату государственной регистрации перехода права собственности налогоплательщику </w:t>
      </w:r>
      <w:hyperlink r:id="rId6" w:history="1">
        <w:r w:rsidRPr="00720A42">
          <w:rPr>
            <w:rStyle w:val="a5"/>
            <w:color w:val="auto"/>
            <w:sz w:val="28"/>
            <w:szCs w:val="28"/>
            <w:u w:val="none"/>
          </w:rPr>
          <w:t>не должно принадлежать</w:t>
        </w:r>
      </w:hyperlink>
      <w:r w:rsidRPr="00720A42">
        <w:rPr>
          <w:sz w:val="28"/>
          <w:szCs w:val="28"/>
        </w:rPr>
        <w:t> в совокупности более 50% в праве собственности на иное жилое помещение с кадастровой стоимостью, превышающей кадастровую стоимость в приобретенном жилом помещении.</w:t>
      </w:r>
    </w:p>
    <w:p w14:paraId="56F68252" w14:textId="77777777" w:rsidR="00FC099B" w:rsidRDefault="0090722C"/>
    <w:sectPr w:rsidR="00FC0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600"/>
    <w:rsid w:val="004B163F"/>
    <w:rsid w:val="007036E1"/>
    <w:rsid w:val="0090722C"/>
    <w:rsid w:val="00F1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7DFD31-C51C-4005-8896-09C8CCD03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7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0722C"/>
    <w:rPr>
      <w:b/>
      <w:bCs/>
    </w:rPr>
  </w:style>
  <w:style w:type="character" w:styleId="a5">
    <w:name w:val="Hyperlink"/>
    <w:basedOn w:val="a0"/>
    <w:uiPriority w:val="99"/>
    <w:semiHidden/>
    <w:unhideWhenUsed/>
    <w:rsid w:val="009072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522525/29b72e48a23cb09affc6e3c602f0fe9877998ab2/" TargetMode="External"/><Relationship Id="rId5" Type="http://schemas.openxmlformats.org/officeDocument/2006/relationships/hyperlink" Target="https://www.consultant.ru/document/cons_doc_LAW_522525/29b72e48a23cb09affc6e3c602f0fe9877998ab2/" TargetMode="External"/><Relationship Id="rId4" Type="http://schemas.openxmlformats.org/officeDocument/2006/relationships/hyperlink" Target="https://www.consultant.ru/document/cons_doc_LAW_522525/29b72e48a23cb09affc6e3c602f0fe9877998ab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2026-04-26T12:48:00Z</dcterms:created>
  <dcterms:modified xsi:type="dcterms:W3CDTF">2026-04-26T12:48:00Z</dcterms:modified>
</cp:coreProperties>
</file>